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6" w:type="dxa"/>
        <w:jc w:val="center"/>
        <w:tblLayout w:type="fixed"/>
        <w:tblLook w:val="04A0" w:firstRow="1" w:lastRow="0" w:firstColumn="1" w:lastColumn="0" w:noHBand="0" w:noVBand="1"/>
      </w:tblPr>
      <w:tblGrid>
        <w:gridCol w:w="108"/>
        <w:gridCol w:w="3622"/>
        <w:gridCol w:w="1515"/>
        <w:gridCol w:w="1238"/>
        <w:gridCol w:w="3190"/>
        <w:gridCol w:w="213"/>
      </w:tblGrid>
      <w:tr w:rsidR="00C73D2F" w:rsidRPr="00D224B1" w14:paraId="63DE869A" w14:textId="77777777" w:rsidTr="00AA392F">
        <w:trPr>
          <w:gridBefore w:val="1"/>
          <w:gridAfter w:val="1"/>
          <w:wBefore w:w="108" w:type="dxa"/>
          <w:wAfter w:w="213" w:type="dxa"/>
          <w:trHeight w:val="620"/>
          <w:jc w:val="center"/>
        </w:trPr>
        <w:tc>
          <w:tcPr>
            <w:tcW w:w="3622" w:type="dxa"/>
            <w:hideMark/>
          </w:tcPr>
          <w:p w14:paraId="781511A0" w14:textId="77777777" w:rsidR="00C73D2F" w:rsidRPr="00370028" w:rsidRDefault="00BE690F" w:rsidP="00BE690F">
            <w:pPr>
              <w:spacing w:before="120"/>
              <w:jc w:val="center"/>
              <w:rPr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sz w:val="28"/>
                <w:szCs w:val="28"/>
                <w:lang w:eastAsia="ru-RU"/>
              </w:rPr>
              <w:t>09.06</w:t>
            </w:r>
            <w:r w:rsidR="001305B5">
              <w:rPr>
                <w:sz w:val="28"/>
                <w:szCs w:val="28"/>
                <w:lang w:eastAsia="ru-RU"/>
              </w:rPr>
              <w:t>.</w:t>
            </w:r>
            <w:r w:rsidR="008D4CEA">
              <w:rPr>
                <w:sz w:val="28"/>
                <w:szCs w:val="28"/>
                <w:lang w:eastAsia="ru-RU"/>
              </w:rPr>
              <w:t>2023</w:t>
            </w:r>
            <w:r w:rsidR="00C73D2F" w:rsidRPr="001D69F2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3" w:type="dxa"/>
            <w:gridSpan w:val="2"/>
            <w:hideMark/>
          </w:tcPr>
          <w:p w14:paraId="5B520C94" w14:textId="77777777" w:rsidR="00C73D2F" w:rsidRPr="00370028" w:rsidRDefault="00C73D2F" w:rsidP="00C73D2F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75B96181" w14:textId="77777777" w:rsidR="00C73D2F" w:rsidRPr="001305B5" w:rsidRDefault="008D4CEA" w:rsidP="00BE690F">
            <w:pPr>
              <w:spacing w:before="120"/>
              <w:ind w:firstLine="567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№ </w:t>
            </w:r>
            <w:r w:rsidR="00BE690F">
              <w:rPr>
                <w:sz w:val="28"/>
                <w:szCs w:val="28"/>
                <w:lang w:eastAsia="ru-RU"/>
              </w:rPr>
              <w:t>643</w:t>
            </w:r>
          </w:p>
        </w:tc>
      </w:tr>
      <w:tr w:rsidR="00242007" w:rsidRPr="002232B2" w14:paraId="28EC0E58" w14:textId="77777777" w:rsidTr="00AA392F">
        <w:tblPrEx>
          <w:jc w:val="left"/>
          <w:tblLook w:val="01E0" w:firstRow="1" w:lastRow="1" w:firstColumn="1" w:lastColumn="1" w:noHBand="0" w:noVBand="0"/>
        </w:tblPrEx>
        <w:tc>
          <w:tcPr>
            <w:tcW w:w="5245" w:type="dxa"/>
            <w:gridSpan w:val="3"/>
            <w:shd w:val="clear" w:color="auto" w:fill="auto"/>
          </w:tcPr>
          <w:p w14:paraId="6ADE9BC8" w14:textId="77777777" w:rsidR="00242007" w:rsidRPr="002232B2" w:rsidRDefault="00947978" w:rsidP="00DE63AE">
            <w:pPr>
              <w:keepNext/>
              <w:ind w:right="141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t xml:space="preserve">Про </w:t>
            </w:r>
            <w:r w:rsidR="00DE63AE">
              <w:rPr>
                <w:noProof/>
                <w:sz w:val="28"/>
                <w:szCs w:val="28"/>
                <w:lang w:eastAsia="ru-RU"/>
              </w:rPr>
              <w:t xml:space="preserve">внесення змін до рішення Національної комісії з цінних паперів та фондового ринку від </w:t>
            </w:r>
            <w:r w:rsidR="00DE63AE" w:rsidRPr="00DE63AE">
              <w:rPr>
                <w:noProof/>
                <w:sz w:val="28"/>
                <w:szCs w:val="28"/>
                <w:lang w:eastAsia="ru-RU"/>
              </w:rPr>
              <w:t>04 серпня 2022 року № 1056</w:t>
            </w:r>
          </w:p>
        </w:tc>
        <w:tc>
          <w:tcPr>
            <w:tcW w:w="4641" w:type="dxa"/>
            <w:gridSpan w:val="3"/>
            <w:shd w:val="clear" w:color="auto" w:fill="auto"/>
          </w:tcPr>
          <w:p w14:paraId="790B3FB0" w14:textId="77777777" w:rsidR="00242007" w:rsidRPr="002232B2" w:rsidRDefault="00242007" w:rsidP="00586E49">
            <w:pPr>
              <w:ind w:left="972"/>
              <w:jc w:val="both"/>
              <w:rPr>
                <w:sz w:val="28"/>
                <w:szCs w:val="28"/>
              </w:rPr>
            </w:pPr>
          </w:p>
          <w:p w14:paraId="3F9742D7" w14:textId="77777777" w:rsidR="00242007" w:rsidRPr="002232B2" w:rsidRDefault="00242007" w:rsidP="00586E49">
            <w:pPr>
              <w:ind w:left="452"/>
              <w:rPr>
                <w:sz w:val="28"/>
                <w:szCs w:val="28"/>
              </w:rPr>
            </w:pPr>
          </w:p>
        </w:tc>
      </w:tr>
    </w:tbl>
    <w:p w14:paraId="02EF1074" w14:textId="77777777" w:rsidR="00947978" w:rsidRDefault="00947978" w:rsidP="003B56C4">
      <w:pPr>
        <w:spacing w:line="228" w:lineRule="auto"/>
        <w:ind w:firstLine="708"/>
        <w:jc w:val="both"/>
        <w:rPr>
          <w:noProof/>
          <w:sz w:val="28"/>
          <w:szCs w:val="28"/>
          <w:lang w:eastAsia="ru-RU"/>
        </w:rPr>
      </w:pPr>
    </w:p>
    <w:p w14:paraId="2856D462" w14:textId="77777777" w:rsidR="00242007" w:rsidRPr="005E39B5" w:rsidRDefault="0054245B" w:rsidP="003B56C4">
      <w:pPr>
        <w:spacing w:line="228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Відповідно</w:t>
      </w:r>
      <w:r w:rsidRPr="00451252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 статті 6, пункт</w:t>
      </w:r>
      <w:r w:rsidR="00DE5309">
        <w:rPr>
          <w:noProof/>
          <w:sz w:val="28"/>
          <w:szCs w:val="28"/>
          <w:lang w:eastAsia="ru-RU"/>
        </w:rPr>
        <w:t>ів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rStyle w:val="fontstyle01"/>
        </w:rPr>
        <w:t>37</w:t>
      </w:r>
      <w:r w:rsidRPr="00DE5309">
        <w:rPr>
          <w:rStyle w:val="fontstyle01"/>
          <w:vertAlign w:val="superscript"/>
        </w:rPr>
        <w:t>26</w:t>
      </w:r>
      <w:r w:rsidR="00194099">
        <w:rPr>
          <w:noProof/>
          <w:sz w:val="28"/>
          <w:szCs w:val="28"/>
          <w:lang w:eastAsia="ru-RU"/>
        </w:rPr>
        <w:t>,</w:t>
      </w:r>
      <w:r w:rsidR="00DE5309">
        <w:rPr>
          <w:rStyle w:val="fontstyle01"/>
          <w:vertAlign w:val="superscript"/>
        </w:rPr>
        <w:t xml:space="preserve"> </w:t>
      </w:r>
      <w:r w:rsidR="00DE5309">
        <w:rPr>
          <w:rStyle w:val="fontstyle01"/>
        </w:rPr>
        <w:t>37</w:t>
      </w:r>
      <w:r w:rsidR="00DE5309" w:rsidRPr="00DE5309">
        <w:rPr>
          <w:rStyle w:val="fontstyle01"/>
          <w:vertAlign w:val="superscript"/>
        </w:rPr>
        <w:t>2</w:t>
      </w:r>
      <w:r w:rsidR="00DE5309">
        <w:rPr>
          <w:rStyle w:val="fontstyle01"/>
          <w:vertAlign w:val="superscript"/>
        </w:rPr>
        <w:t>7</w:t>
      </w:r>
      <w:r>
        <w:rPr>
          <w:rStyle w:val="fontstyle01"/>
        </w:rPr>
        <w:t xml:space="preserve"> частини другої статті 7, </w:t>
      </w:r>
      <w:r>
        <w:rPr>
          <w:noProof/>
          <w:sz w:val="28"/>
          <w:szCs w:val="28"/>
          <w:lang w:eastAsia="ru-RU"/>
        </w:rPr>
        <w:t>пункту 13 статті 8 Закону України «Про державне регулювання ринків капіталу та організованих товарних ринків», у зв’</w:t>
      </w:r>
      <w:r w:rsidRPr="002A74AD">
        <w:rPr>
          <w:noProof/>
          <w:sz w:val="28"/>
          <w:szCs w:val="28"/>
          <w:lang w:eastAsia="ru-RU"/>
        </w:rPr>
        <w:t>язку з введенням воєнного стану відповідно до Указу Прези</w:t>
      </w:r>
      <w:r>
        <w:rPr>
          <w:noProof/>
          <w:sz w:val="28"/>
          <w:szCs w:val="28"/>
          <w:lang w:eastAsia="ru-RU"/>
        </w:rPr>
        <w:t>д</w:t>
      </w:r>
      <w:r w:rsidRPr="002A74AD">
        <w:rPr>
          <w:noProof/>
          <w:sz w:val="28"/>
          <w:szCs w:val="28"/>
          <w:lang w:eastAsia="ru-RU"/>
        </w:rPr>
        <w:t xml:space="preserve">ента України </w:t>
      </w:r>
      <w:r w:rsidRPr="005E39B5">
        <w:rPr>
          <w:noProof/>
          <w:sz w:val="28"/>
          <w:szCs w:val="28"/>
          <w:lang w:eastAsia="ru-RU"/>
        </w:rPr>
        <w:t xml:space="preserve">№ 64/2022 від 24.02.2022, </w:t>
      </w:r>
      <w:r w:rsidRPr="005E39B5">
        <w:rPr>
          <w:sz w:val="28"/>
          <w:szCs w:val="28"/>
        </w:rPr>
        <w:t>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</w:p>
    <w:p w14:paraId="261E8DD2" w14:textId="77777777" w:rsidR="00423EF5" w:rsidRPr="005E39B5" w:rsidRDefault="00423EF5" w:rsidP="003B56C4">
      <w:pPr>
        <w:spacing w:line="228" w:lineRule="auto"/>
        <w:ind w:firstLine="720"/>
        <w:jc w:val="both"/>
        <w:rPr>
          <w:sz w:val="28"/>
          <w:szCs w:val="28"/>
        </w:rPr>
      </w:pPr>
    </w:p>
    <w:p w14:paraId="7D337013" w14:textId="77777777" w:rsidR="00242007" w:rsidRPr="005E39B5" w:rsidRDefault="00242007" w:rsidP="003B56C4">
      <w:pPr>
        <w:pStyle w:val="a7"/>
        <w:spacing w:line="228" w:lineRule="auto"/>
      </w:pPr>
      <w:r w:rsidRPr="005E39B5">
        <w:t xml:space="preserve">Національна комісія з цінних паперів та фондового ринку </w:t>
      </w:r>
    </w:p>
    <w:p w14:paraId="395F9159" w14:textId="77777777" w:rsidR="00242007" w:rsidRPr="005E39B5" w:rsidRDefault="00242007" w:rsidP="003B56C4">
      <w:pPr>
        <w:spacing w:line="228" w:lineRule="auto"/>
        <w:ind w:firstLine="720"/>
        <w:jc w:val="center"/>
        <w:rPr>
          <w:sz w:val="28"/>
          <w:szCs w:val="28"/>
        </w:rPr>
      </w:pPr>
    </w:p>
    <w:p w14:paraId="2257D455" w14:textId="77777777" w:rsidR="00242007" w:rsidRPr="005E39B5" w:rsidRDefault="00242007" w:rsidP="003B56C4">
      <w:pPr>
        <w:spacing w:line="228" w:lineRule="auto"/>
        <w:jc w:val="center"/>
        <w:rPr>
          <w:b/>
          <w:sz w:val="28"/>
        </w:rPr>
      </w:pPr>
      <w:r w:rsidRPr="005E39B5">
        <w:rPr>
          <w:b/>
          <w:sz w:val="28"/>
        </w:rPr>
        <w:t>В И Р І Ш И Л А:</w:t>
      </w:r>
    </w:p>
    <w:p w14:paraId="1E7981EB" w14:textId="77777777" w:rsidR="00242007" w:rsidRPr="00A41640" w:rsidRDefault="00242007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14:paraId="3679E153" w14:textId="77777777" w:rsidR="00A41640" w:rsidRDefault="0054245B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 w:rsidRPr="00A41640">
        <w:rPr>
          <w:rFonts w:ascii="TimesNewRomanPSMT" w:hAnsi="TimesNewRomanPSMT" w:cs="TimesNewRomanPSMT"/>
          <w:sz w:val="28"/>
          <w:szCs w:val="28"/>
        </w:rPr>
        <w:t xml:space="preserve">1. </w:t>
      </w:r>
      <w:proofErr w:type="spellStart"/>
      <w:r w:rsidR="00DE63AE" w:rsidRPr="003E0220">
        <w:rPr>
          <w:bCs/>
          <w:color w:val="000000"/>
          <w:sz w:val="28"/>
          <w:szCs w:val="28"/>
        </w:rPr>
        <w:t>Внести</w:t>
      </w:r>
      <w:proofErr w:type="spellEnd"/>
      <w:r w:rsidR="00DE63AE" w:rsidRPr="003E0220">
        <w:rPr>
          <w:bCs/>
          <w:color w:val="000000"/>
          <w:sz w:val="28"/>
          <w:szCs w:val="28"/>
        </w:rPr>
        <w:t xml:space="preserve"> </w:t>
      </w:r>
      <w:r w:rsidR="00DE63AE">
        <w:rPr>
          <w:sz w:val="28"/>
          <w:szCs w:val="28"/>
        </w:rPr>
        <w:t>до</w:t>
      </w:r>
      <w:r w:rsidR="00DE63AE" w:rsidRPr="003E0220">
        <w:rPr>
          <w:bCs/>
          <w:color w:val="000000"/>
          <w:sz w:val="28"/>
          <w:szCs w:val="28"/>
        </w:rPr>
        <w:t xml:space="preserve"> рішення Національної комісії з цінних паперів та фондового ринку </w:t>
      </w:r>
      <w:r w:rsidR="00DE63AE">
        <w:rPr>
          <w:noProof/>
          <w:sz w:val="28"/>
          <w:szCs w:val="28"/>
          <w:lang w:eastAsia="ru-RU"/>
        </w:rPr>
        <w:t xml:space="preserve">від </w:t>
      </w:r>
      <w:r w:rsidR="00DE63AE" w:rsidRPr="00DE63AE">
        <w:rPr>
          <w:noProof/>
          <w:sz w:val="28"/>
          <w:szCs w:val="28"/>
          <w:lang w:eastAsia="ru-RU"/>
        </w:rPr>
        <w:t>04 серпня 2022 року № 1056</w:t>
      </w:r>
      <w:r w:rsidR="00DE63AE">
        <w:rPr>
          <w:bCs/>
          <w:color w:val="000000"/>
          <w:sz w:val="28"/>
          <w:szCs w:val="28"/>
        </w:rPr>
        <w:t xml:space="preserve"> </w:t>
      </w:r>
      <w:r w:rsidR="00DE63AE" w:rsidRPr="00DE63AE">
        <w:rPr>
          <w:noProof/>
          <w:sz w:val="28"/>
          <w:szCs w:val="28"/>
          <w:lang w:eastAsia="ru-RU"/>
        </w:rPr>
        <w:t>«Щодо зупинення дії ліцензії на провадження професійної діяльності на ринках капіталу та організованих товарних ринках у період дії воєнного стану» такі зміни</w:t>
      </w:r>
      <w:r w:rsidR="00DE63AE">
        <w:rPr>
          <w:noProof/>
          <w:sz w:val="28"/>
          <w:szCs w:val="28"/>
          <w:lang w:eastAsia="ru-RU"/>
        </w:rPr>
        <w:t>:</w:t>
      </w:r>
    </w:p>
    <w:p w14:paraId="7CC5F588" w14:textId="77777777" w:rsidR="00AC0ADA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</w:p>
    <w:p w14:paraId="51694E14" w14:textId="77777777" w:rsidR="00DE63AE" w:rsidRPr="00AC0ADA" w:rsidRDefault="00DE63AE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1) </w:t>
      </w:r>
      <w:r w:rsidR="00AC0ADA">
        <w:rPr>
          <w:noProof/>
          <w:sz w:val="28"/>
          <w:szCs w:val="28"/>
          <w:lang w:eastAsia="ru-RU"/>
        </w:rPr>
        <w:t xml:space="preserve">в абзацах </w:t>
      </w:r>
      <w:r w:rsidR="00272CC1">
        <w:rPr>
          <w:noProof/>
          <w:sz w:val="28"/>
          <w:szCs w:val="28"/>
          <w:lang w:eastAsia="ru-RU"/>
        </w:rPr>
        <w:t>восьмому</w:t>
      </w:r>
      <w:r w:rsidR="00AC0ADA">
        <w:rPr>
          <w:noProof/>
          <w:sz w:val="28"/>
          <w:szCs w:val="28"/>
          <w:lang w:eastAsia="ru-RU"/>
        </w:rPr>
        <w:t xml:space="preserve"> – дванадцятому пункту 3 слова «</w:t>
      </w:r>
      <w:bookmarkStart w:id="1" w:name="_Hlk110012276"/>
      <w:r w:rsidR="00272CC1">
        <w:rPr>
          <w:noProof/>
          <w:sz w:val="28"/>
          <w:szCs w:val="28"/>
          <w:lang w:eastAsia="ru-RU"/>
        </w:rPr>
        <w:t xml:space="preserve">, </w:t>
      </w:r>
      <w:r w:rsidR="00AC0ADA" w:rsidRPr="00AC0ADA">
        <w:rPr>
          <w:noProof/>
          <w:sz w:val="28"/>
          <w:szCs w:val="28"/>
          <w:lang w:eastAsia="ru-RU"/>
        </w:rPr>
        <w:t>крім тих, які проживають на території України на законних підставах</w:t>
      </w:r>
      <w:bookmarkEnd w:id="1"/>
      <w:r w:rsidR="00AC0ADA" w:rsidRPr="00AC0ADA">
        <w:rPr>
          <w:noProof/>
          <w:sz w:val="28"/>
          <w:szCs w:val="28"/>
          <w:lang w:eastAsia="ru-RU"/>
        </w:rPr>
        <w:t>» ви</w:t>
      </w:r>
      <w:r w:rsidR="00AC0ADA">
        <w:rPr>
          <w:noProof/>
          <w:sz w:val="28"/>
          <w:szCs w:val="28"/>
          <w:lang w:eastAsia="ru-RU"/>
        </w:rPr>
        <w:t>клю</w:t>
      </w:r>
      <w:r w:rsidR="00AC0ADA" w:rsidRPr="00AC0ADA">
        <w:rPr>
          <w:noProof/>
          <w:sz w:val="28"/>
          <w:szCs w:val="28"/>
          <w:lang w:eastAsia="ru-RU"/>
        </w:rPr>
        <w:t>чити;</w:t>
      </w:r>
    </w:p>
    <w:p w14:paraId="4FE52FDA" w14:textId="77777777" w:rsidR="00AC0ADA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</w:p>
    <w:p w14:paraId="2669AF30" w14:textId="77777777" w:rsidR="00AC0ADA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2) у підпункті 1 пункту 8:</w:t>
      </w:r>
    </w:p>
    <w:p w14:paraId="3F729AFB" w14:textId="77777777" w:rsidR="00AC0ADA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доповнити абзац четвертий після цифр «</w:t>
      </w:r>
      <w:r w:rsidR="003F20C8" w:rsidRPr="00CF68F8">
        <w:rPr>
          <w:sz w:val="28"/>
          <w:szCs w:val="28"/>
          <w:lang w:eastAsia="ru-RU"/>
        </w:rPr>
        <w:t>1563/37185</w:t>
      </w:r>
      <w:r>
        <w:rPr>
          <w:sz w:val="28"/>
          <w:szCs w:val="28"/>
          <w:lang w:eastAsia="ru-RU"/>
        </w:rPr>
        <w:t xml:space="preserve">» словами та цифрами </w:t>
      </w:r>
      <w:r>
        <w:rPr>
          <w:noProof/>
          <w:sz w:val="28"/>
          <w:szCs w:val="28"/>
          <w:lang w:eastAsia="ru-RU"/>
        </w:rPr>
        <w:t>«</w:t>
      </w:r>
      <w:r w:rsidRPr="00AC0ADA">
        <w:rPr>
          <w:noProof/>
          <w:sz w:val="28"/>
          <w:szCs w:val="28"/>
          <w:lang w:eastAsia="ru-RU"/>
        </w:rPr>
        <w:t>(далі – Положення 982)»</w:t>
      </w:r>
      <w:r>
        <w:rPr>
          <w:noProof/>
          <w:sz w:val="28"/>
          <w:szCs w:val="28"/>
          <w:lang w:eastAsia="ru-RU"/>
        </w:rPr>
        <w:t xml:space="preserve"> та розділовий знак «.» замінити розділовим знаком «;»</w:t>
      </w:r>
      <w:r w:rsidRPr="00AC0ADA">
        <w:rPr>
          <w:noProof/>
          <w:sz w:val="28"/>
          <w:szCs w:val="28"/>
          <w:lang w:eastAsia="ru-RU"/>
        </w:rPr>
        <w:t xml:space="preserve">;  </w:t>
      </w:r>
    </w:p>
    <w:p w14:paraId="2AB06128" w14:textId="77777777" w:rsidR="00AC0ADA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доповнити підпункт новим абзацом такого змісту:</w:t>
      </w:r>
    </w:p>
    <w:p w14:paraId="4B8C0A6E" w14:textId="77777777" w:rsidR="00AC0ADA" w:rsidRPr="00DE63AE" w:rsidRDefault="00AC0ADA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«</w:t>
      </w:r>
      <w:r w:rsidRPr="00AC0ADA">
        <w:rPr>
          <w:noProof/>
          <w:sz w:val="28"/>
          <w:szCs w:val="28"/>
          <w:lang w:eastAsia="ru-RU"/>
        </w:rPr>
        <w:t xml:space="preserve">у разі зупинення дії ліцензії на провадження професійної діяльності на ринках капіталу - діяльності з управління майном для фінансування об’єктів будівництва </w:t>
      </w:r>
      <w:r w:rsidRPr="00AC0ADA">
        <w:rPr>
          <w:noProof/>
          <w:sz w:val="28"/>
          <w:szCs w:val="28"/>
          <w:lang w:eastAsia="ru-RU"/>
        </w:rPr>
        <w:lastRenderedPageBreak/>
        <w:t>та/або здійснення операцій з нерухомістю, за винятком випадку зупинення дії ліцензії з підстав, передбачених абзацами третім – п’ятим пункту 2 цього рішення, здійснення такими ліцензіатами операцій, передбачених підпунктом 4 пункту 16 Положення 982, та укладення нових договорів про участь у фонді фінансування будівництва щодо об’єктів інвестування в об’єктах будівництва, фінансування яких було розпочато до дати зупинення дії такої ліцензії.».</w:t>
      </w:r>
    </w:p>
    <w:p w14:paraId="56790210" w14:textId="77777777" w:rsidR="00A41640" w:rsidRPr="00DE63AE" w:rsidRDefault="00A41640" w:rsidP="009D603D">
      <w:pPr>
        <w:autoSpaceDE w:val="0"/>
        <w:autoSpaceDN w:val="0"/>
        <w:adjustRightInd w:val="0"/>
        <w:spacing w:line="228" w:lineRule="auto"/>
        <w:ind w:firstLine="851"/>
        <w:jc w:val="both"/>
        <w:rPr>
          <w:noProof/>
          <w:sz w:val="28"/>
          <w:szCs w:val="28"/>
          <w:lang w:eastAsia="ru-RU"/>
        </w:rPr>
      </w:pPr>
    </w:p>
    <w:p w14:paraId="7B51136C" w14:textId="77777777" w:rsidR="003F20C8" w:rsidRPr="00E369CA" w:rsidRDefault="003F20C8" w:rsidP="003F20C8">
      <w:pPr>
        <w:pStyle w:val="1"/>
        <w:tabs>
          <w:tab w:val="left" w:pos="10206"/>
        </w:tabs>
        <w:spacing w:before="0" w:after="0" w:line="240" w:lineRule="auto"/>
        <w:ind w:right="333" w:firstLine="85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69CA">
        <w:rPr>
          <w:rFonts w:ascii="Times New Roman" w:hAnsi="Times New Roman" w:cs="Times New Roman"/>
          <w:kern w:val="0"/>
          <w:sz w:val="28"/>
          <w:szCs w:val="28"/>
          <w:lang w:val="uk-UA" w:eastAsia="uk-UA" w:bidi="ar-SA"/>
        </w:rPr>
        <w:t>2. Департаменту методології регулювання професійних учасників ринку цінних пап</w:t>
      </w:r>
      <w:r>
        <w:rPr>
          <w:rFonts w:ascii="Times New Roman" w:hAnsi="Times New Roman" w:cs="Times New Roman"/>
          <w:kern w:val="0"/>
          <w:sz w:val="28"/>
          <w:szCs w:val="28"/>
          <w:lang w:val="uk-UA" w:eastAsia="uk-UA" w:bidi="ar-SA"/>
        </w:rPr>
        <w:t xml:space="preserve">ерів (Курочкіна І.) забезпечити </w:t>
      </w:r>
      <w:r w:rsidRPr="00E369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оприлюднення цього рішення на офіційному </w:t>
      </w:r>
      <w:proofErr w:type="spellStart"/>
      <w:r w:rsidRPr="00E369CA">
        <w:rPr>
          <w:rFonts w:ascii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Pr="00E369CA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Національної комісії з цінних паперів та фондового ринку.</w:t>
      </w:r>
    </w:p>
    <w:p w14:paraId="706320D9" w14:textId="77777777" w:rsidR="003F20C8" w:rsidRDefault="003F20C8" w:rsidP="009D603D">
      <w:pPr>
        <w:ind w:firstLine="851"/>
        <w:jc w:val="both"/>
        <w:rPr>
          <w:rFonts w:ascii="TimesNewRomanPSMT" w:hAnsi="TimesNewRomanPSMT" w:cs="TimesNewRomanPSMT"/>
          <w:sz w:val="28"/>
          <w:szCs w:val="28"/>
        </w:rPr>
      </w:pPr>
    </w:p>
    <w:p w14:paraId="25F02689" w14:textId="77777777" w:rsidR="009D603D" w:rsidRPr="00531B9E" w:rsidRDefault="003F20C8" w:rsidP="009D603D">
      <w:pPr>
        <w:ind w:firstLine="851"/>
        <w:jc w:val="both"/>
        <w:rPr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</w:t>
      </w:r>
      <w:r w:rsidR="00A41640" w:rsidRPr="00A41640">
        <w:rPr>
          <w:rFonts w:ascii="TimesNewRomanPSMT" w:hAnsi="TimesNewRomanPSMT" w:cs="TimesNewRomanPSMT"/>
          <w:sz w:val="28"/>
          <w:szCs w:val="28"/>
        </w:rPr>
        <w:t>.</w:t>
      </w:r>
      <w:r w:rsidR="00A41640">
        <w:rPr>
          <w:rFonts w:ascii="TimesNewRomanPSMT" w:hAnsi="TimesNewRomanPSMT" w:cs="TimesNewRomanPSMT"/>
          <w:sz w:val="28"/>
          <w:szCs w:val="28"/>
        </w:rPr>
        <w:t xml:space="preserve"> </w:t>
      </w:r>
      <w:r w:rsidR="009D603D" w:rsidRPr="00531B9E">
        <w:rPr>
          <w:color w:val="000000"/>
          <w:sz w:val="28"/>
          <w:szCs w:val="28"/>
        </w:rPr>
        <w:t>Це рішення набирає чинності з дня, наступного за днем його офіційного опублікування.</w:t>
      </w:r>
    </w:p>
    <w:p w14:paraId="0903196F" w14:textId="77777777" w:rsidR="009D603D" w:rsidRPr="00531B9E" w:rsidRDefault="009D603D" w:rsidP="009D603D">
      <w:pPr>
        <w:ind w:firstLine="851"/>
        <w:jc w:val="both"/>
        <w:rPr>
          <w:color w:val="000000"/>
          <w:sz w:val="28"/>
          <w:szCs w:val="28"/>
        </w:rPr>
      </w:pPr>
    </w:p>
    <w:p w14:paraId="56F36BA0" w14:textId="77777777" w:rsidR="00A55595" w:rsidRDefault="003F20C8" w:rsidP="00CF0554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9D603D" w:rsidRPr="00531B9E">
        <w:rPr>
          <w:color w:val="000000"/>
          <w:sz w:val="28"/>
          <w:szCs w:val="28"/>
        </w:rPr>
        <w:t xml:space="preserve">. </w:t>
      </w:r>
      <w:r w:rsidR="00CF0554" w:rsidRPr="0061673B">
        <w:rPr>
          <w:sz w:val="28"/>
          <w:szCs w:val="28"/>
        </w:rPr>
        <w:t>Контроль за виконанням цього рішення покласти на членів</w:t>
      </w:r>
      <w:r w:rsidR="00CF0554">
        <w:rPr>
          <w:sz w:val="28"/>
          <w:szCs w:val="28"/>
        </w:rPr>
        <w:t xml:space="preserve"> </w:t>
      </w:r>
      <w:r w:rsidR="00CF0554" w:rsidRPr="0061673B">
        <w:rPr>
          <w:sz w:val="28"/>
          <w:szCs w:val="28"/>
        </w:rPr>
        <w:t>Національної комісії з цінних паперів та фондового ринку відповідно до</w:t>
      </w:r>
      <w:r w:rsidR="00CF0554">
        <w:rPr>
          <w:sz w:val="28"/>
          <w:szCs w:val="28"/>
        </w:rPr>
        <w:t xml:space="preserve"> </w:t>
      </w:r>
      <w:r w:rsidR="00CF0554" w:rsidRPr="0061673B">
        <w:rPr>
          <w:sz w:val="28"/>
          <w:szCs w:val="28"/>
        </w:rPr>
        <w:t>розподілу повноважень.</w:t>
      </w:r>
    </w:p>
    <w:p w14:paraId="5374AAB9" w14:textId="77777777" w:rsidR="00CF0554" w:rsidRDefault="00CF0554" w:rsidP="00CF0554">
      <w:pPr>
        <w:ind w:firstLine="851"/>
        <w:jc w:val="both"/>
        <w:rPr>
          <w:sz w:val="28"/>
          <w:szCs w:val="28"/>
        </w:rPr>
      </w:pPr>
    </w:p>
    <w:p w14:paraId="3DC64DA1" w14:textId="77777777" w:rsidR="00B059BD" w:rsidRDefault="00B059BD" w:rsidP="00CF0554">
      <w:pPr>
        <w:ind w:firstLine="851"/>
        <w:jc w:val="both"/>
        <w:rPr>
          <w:sz w:val="28"/>
          <w:szCs w:val="28"/>
        </w:rPr>
      </w:pPr>
    </w:p>
    <w:p w14:paraId="7B9CEBD5" w14:textId="77777777" w:rsidR="00B059BD" w:rsidRPr="005E39B5" w:rsidRDefault="00B059BD" w:rsidP="00CF0554">
      <w:pPr>
        <w:ind w:firstLine="851"/>
        <w:jc w:val="both"/>
        <w:rPr>
          <w:sz w:val="28"/>
          <w:szCs w:val="28"/>
        </w:rPr>
      </w:pPr>
    </w:p>
    <w:p w14:paraId="4E103C1F" w14:textId="77777777" w:rsidR="00242007" w:rsidRDefault="00242007" w:rsidP="003B56C4">
      <w:pPr>
        <w:pStyle w:val="3"/>
        <w:keepNext w:val="0"/>
        <w:spacing w:line="228" w:lineRule="auto"/>
        <w:ind w:firstLine="720"/>
        <w:jc w:val="both"/>
      </w:pPr>
      <w:r w:rsidRPr="005E39B5">
        <w:t>Голова Комісії</w:t>
      </w:r>
      <w:r w:rsidRPr="005E39B5">
        <w:tab/>
      </w:r>
      <w:r w:rsidRPr="005E39B5">
        <w:tab/>
      </w:r>
      <w:r w:rsidRPr="005E39B5">
        <w:tab/>
      </w:r>
      <w:r w:rsidRPr="005E39B5">
        <w:tab/>
      </w:r>
      <w:r w:rsidRPr="005E39B5">
        <w:tab/>
      </w:r>
      <w:r w:rsidRPr="005E39B5">
        <w:tab/>
        <w:t xml:space="preserve">            </w:t>
      </w:r>
      <w:r w:rsidR="000B194D" w:rsidRPr="005E39B5">
        <w:t>Руслан</w:t>
      </w:r>
      <w:r w:rsidRPr="005E39B5">
        <w:t xml:space="preserve"> </w:t>
      </w:r>
      <w:r w:rsidR="000B194D" w:rsidRPr="005E39B5">
        <w:t>МАГОМЕДО</w:t>
      </w:r>
      <w:r w:rsidRPr="005E39B5">
        <w:t>В</w:t>
      </w:r>
    </w:p>
    <w:p w14:paraId="5FDF40E9" w14:textId="77777777" w:rsidR="00B059BD" w:rsidRDefault="00B059BD" w:rsidP="00B059BD"/>
    <w:p w14:paraId="12CA07B5" w14:textId="77777777" w:rsidR="00B059BD" w:rsidRDefault="00B059BD" w:rsidP="00B059BD"/>
    <w:p w14:paraId="6B967528" w14:textId="77777777" w:rsidR="00B059BD" w:rsidRPr="00B059BD" w:rsidRDefault="00B059BD" w:rsidP="00B059BD"/>
    <w:p w14:paraId="06196789" w14:textId="77777777" w:rsidR="00D925D6" w:rsidRPr="005E39B5" w:rsidRDefault="00D925D6" w:rsidP="003B56C4">
      <w:pPr>
        <w:spacing w:line="228" w:lineRule="auto"/>
      </w:pPr>
    </w:p>
    <w:p w14:paraId="17A5AABE" w14:textId="77777777" w:rsidR="00242007" w:rsidRPr="005E39B5" w:rsidRDefault="00242007" w:rsidP="003B56C4">
      <w:pPr>
        <w:pStyle w:val="5"/>
        <w:spacing w:before="0" w:after="0" w:line="228" w:lineRule="auto"/>
        <w:ind w:left="6946"/>
        <w:rPr>
          <w:b w:val="0"/>
          <w:i w:val="0"/>
          <w:sz w:val="24"/>
          <w:szCs w:val="24"/>
        </w:rPr>
      </w:pPr>
      <w:r w:rsidRPr="005E39B5">
        <w:rPr>
          <w:b w:val="0"/>
          <w:i w:val="0"/>
          <w:sz w:val="24"/>
          <w:szCs w:val="24"/>
        </w:rPr>
        <w:t>Протокол засідання Комісії</w:t>
      </w:r>
    </w:p>
    <w:p w14:paraId="499408CC" w14:textId="77777777" w:rsidR="00843F94" w:rsidRDefault="00242007" w:rsidP="003B56C4">
      <w:pPr>
        <w:spacing w:line="228" w:lineRule="auto"/>
        <w:ind w:left="6946" w:hanging="1276"/>
        <w:jc w:val="both"/>
      </w:pPr>
      <w:r w:rsidRPr="005E39B5">
        <w:t xml:space="preserve">       </w:t>
      </w:r>
      <w:r w:rsidR="004A41DB" w:rsidRPr="005E39B5">
        <w:tab/>
      </w:r>
      <w:r w:rsidR="00D64581" w:rsidRPr="005E39B5">
        <w:t xml:space="preserve">від </w:t>
      </w:r>
      <w:r w:rsidR="00BE690F">
        <w:t>09.06</w:t>
      </w:r>
      <w:r w:rsidR="001305B5">
        <w:t>.</w:t>
      </w:r>
      <w:r w:rsidR="008D4CEA" w:rsidRPr="005E39B5">
        <w:t xml:space="preserve">2023 № </w:t>
      </w:r>
      <w:r w:rsidR="00BE690F">
        <w:t>103</w:t>
      </w:r>
    </w:p>
    <w:sectPr w:rsidR="00843F94" w:rsidSect="006A6033">
      <w:headerReference w:type="default" r:id="rId7"/>
      <w:headerReference w:type="first" r:id="rId8"/>
      <w:footerReference w:type="first" r:id="rId9"/>
      <w:pgSz w:w="12240" w:h="15840"/>
      <w:pgMar w:top="1134" w:right="851" w:bottom="1560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81119" w14:textId="77777777" w:rsidR="004D2184" w:rsidRDefault="004D2184" w:rsidP="00843F94">
      <w:r>
        <w:separator/>
      </w:r>
    </w:p>
  </w:endnote>
  <w:endnote w:type="continuationSeparator" w:id="0">
    <w:p w14:paraId="727509F9" w14:textId="77777777" w:rsidR="004D2184" w:rsidRDefault="004D2184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6CBB3" w14:textId="77777777" w:rsidR="00315093" w:rsidRPr="001305B5" w:rsidRDefault="00814434">
    <w:pPr>
      <w:pStyle w:val="a5"/>
      <w:rPr>
        <w:color w:val="A6A6A6"/>
        <w:sz w:val="16"/>
        <w:szCs w:val="16"/>
      </w:rPr>
    </w:pPr>
    <w:r w:rsidRPr="001305B5">
      <w:rPr>
        <w:color w:val="A6A6A6"/>
        <w:sz w:val="16"/>
        <w:szCs w:val="16"/>
        <w:lang w:val="ru-RU"/>
      </w:rPr>
      <w:t xml:space="preserve"> </w:t>
    </w:r>
    <w:r w:rsidR="00875D92" w:rsidRPr="001305B5">
      <w:rPr>
        <w:color w:val="A6A6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D98B4" w14:textId="77777777" w:rsidR="004D2184" w:rsidRDefault="004D2184" w:rsidP="00843F94">
      <w:r>
        <w:separator/>
      </w:r>
    </w:p>
  </w:footnote>
  <w:footnote w:type="continuationSeparator" w:id="0">
    <w:p w14:paraId="6527CD59" w14:textId="77777777" w:rsidR="004D2184" w:rsidRDefault="004D2184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7121A" w14:textId="77777777" w:rsidR="00C14A96" w:rsidRDefault="00C14A9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5464">
      <w:rPr>
        <w:noProof/>
      </w:rPr>
      <w:t>2</w:t>
    </w:r>
    <w:r>
      <w:fldChar w:fldCharType="end"/>
    </w:r>
  </w:p>
  <w:p w14:paraId="1B2E49F6" w14:textId="77777777" w:rsidR="00C14A96" w:rsidRDefault="00C14A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B535" w14:textId="77777777" w:rsidR="002D326F" w:rsidRPr="00D224B1" w:rsidRDefault="00295464" w:rsidP="002D326F">
    <w:pPr>
      <w:keepNext/>
      <w:spacing w:before="120" w:after="120"/>
      <w:jc w:val="center"/>
      <w:rPr>
        <w:i/>
        <w:lang w:eastAsia="ru-RU"/>
      </w:rPr>
    </w:pPr>
    <w:r w:rsidRPr="00BB7E09">
      <w:rPr>
        <w:noProof/>
      </w:rPr>
      <w:drawing>
        <wp:inline distT="0" distB="0" distL="0" distR="0" wp14:anchorId="070D920D" wp14:editId="2EA8AB08">
          <wp:extent cx="487680" cy="670560"/>
          <wp:effectExtent l="0" t="0" r="0" b="0"/>
          <wp:docPr id="1" name="Рисунок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2F83D9" w14:textId="77777777" w:rsidR="002D326F" w:rsidRPr="00940ADB" w:rsidRDefault="002D326F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51E2149E" w14:textId="77777777"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693DC3BE" w14:textId="77777777"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07"/>
    <w:rsid w:val="000024D8"/>
    <w:rsid w:val="000055AC"/>
    <w:rsid w:val="0000636F"/>
    <w:rsid w:val="00007136"/>
    <w:rsid w:val="00011DDD"/>
    <w:rsid w:val="00021050"/>
    <w:rsid w:val="0004642B"/>
    <w:rsid w:val="00047031"/>
    <w:rsid w:val="00061010"/>
    <w:rsid w:val="00063487"/>
    <w:rsid w:val="00083744"/>
    <w:rsid w:val="00084AC0"/>
    <w:rsid w:val="000959A9"/>
    <w:rsid w:val="000A5D11"/>
    <w:rsid w:val="000B194D"/>
    <w:rsid w:val="000B231B"/>
    <w:rsid w:val="000B3627"/>
    <w:rsid w:val="000D7764"/>
    <w:rsid w:val="000E01E9"/>
    <w:rsid w:val="000E730A"/>
    <w:rsid w:val="00102549"/>
    <w:rsid w:val="00113453"/>
    <w:rsid w:val="0011541D"/>
    <w:rsid w:val="00121BB7"/>
    <w:rsid w:val="0012493E"/>
    <w:rsid w:val="00124B20"/>
    <w:rsid w:val="001305B5"/>
    <w:rsid w:val="00136E55"/>
    <w:rsid w:val="00137B08"/>
    <w:rsid w:val="001407C2"/>
    <w:rsid w:val="00141077"/>
    <w:rsid w:val="00144118"/>
    <w:rsid w:val="00163BC9"/>
    <w:rsid w:val="00167F02"/>
    <w:rsid w:val="00170CB3"/>
    <w:rsid w:val="00175108"/>
    <w:rsid w:val="0017792A"/>
    <w:rsid w:val="0018117D"/>
    <w:rsid w:val="00184BBE"/>
    <w:rsid w:val="00194099"/>
    <w:rsid w:val="00194406"/>
    <w:rsid w:val="001973D7"/>
    <w:rsid w:val="001A2548"/>
    <w:rsid w:val="001A354F"/>
    <w:rsid w:val="001A70D0"/>
    <w:rsid w:val="001D16C4"/>
    <w:rsid w:val="001D69D8"/>
    <w:rsid w:val="001E4A3E"/>
    <w:rsid w:val="002100EB"/>
    <w:rsid w:val="002307F3"/>
    <w:rsid w:val="00236C28"/>
    <w:rsid w:val="00242007"/>
    <w:rsid w:val="00244774"/>
    <w:rsid w:val="00244EC3"/>
    <w:rsid w:val="00247B89"/>
    <w:rsid w:val="002538D1"/>
    <w:rsid w:val="00260CA6"/>
    <w:rsid w:val="00262AF4"/>
    <w:rsid w:val="00272CC1"/>
    <w:rsid w:val="00276706"/>
    <w:rsid w:val="00282988"/>
    <w:rsid w:val="002929B0"/>
    <w:rsid w:val="00294FE1"/>
    <w:rsid w:val="00295464"/>
    <w:rsid w:val="00295FD8"/>
    <w:rsid w:val="002A3AE9"/>
    <w:rsid w:val="002A6C1B"/>
    <w:rsid w:val="002B3BDA"/>
    <w:rsid w:val="002D326F"/>
    <w:rsid w:val="002D375F"/>
    <w:rsid w:val="002D3F28"/>
    <w:rsid w:val="002D4701"/>
    <w:rsid w:val="002F1FD2"/>
    <w:rsid w:val="00301363"/>
    <w:rsid w:val="00304224"/>
    <w:rsid w:val="003048BF"/>
    <w:rsid w:val="00304A6D"/>
    <w:rsid w:val="00315093"/>
    <w:rsid w:val="00320E94"/>
    <w:rsid w:val="00323730"/>
    <w:rsid w:val="003307C6"/>
    <w:rsid w:val="00340BB0"/>
    <w:rsid w:val="00352612"/>
    <w:rsid w:val="003544DC"/>
    <w:rsid w:val="00370028"/>
    <w:rsid w:val="0037612C"/>
    <w:rsid w:val="00384492"/>
    <w:rsid w:val="00393046"/>
    <w:rsid w:val="003A51AC"/>
    <w:rsid w:val="003B56C4"/>
    <w:rsid w:val="003B70E5"/>
    <w:rsid w:val="003C0FC1"/>
    <w:rsid w:val="003C1B9D"/>
    <w:rsid w:val="003C4C1A"/>
    <w:rsid w:val="003C6525"/>
    <w:rsid w:val="003C6A44"/>
    <w:rsid w:val="003D1C21"/>
    <w:rsid w:val="003D3C68"/>
    <w:rsid w:val="003D7D52"/>
    <w:rsid w:val="003E0220"/>
    <w:rsid w:val="003E1F90"/>
    <w:rsid w:val="003E31F6"/>
    <w:rsid w:val="003F20C8"/>
    <w:rsid w:val="003F4EE6"/>
    <w:rsid w:val="00414922"/>
    <w:rsid w:val="0042298F"/>
    <w:rsid w:val="00422B9B"/>
    <w:rsid w:val="00423EF5"/>
    <w:rsid w:val="00425525"/>
    <w:rsid w:val="004267E0"/>
    <w:rsid w:val="00427175"/>
    <w:rsid w:val="0044083C"/>
    <w:rsid w:val="00443CAA"/>
    <w:rsid w:val="00453A89"/>
    <w:rsid w:val="00454CCA"/>
    <w:rsid w:val="00460C3E"/>
    <w:rsid w:val="0046210E"/>
    <w:rsid w:val="00464560"/>
    <w:rsid w:val="00466187"/>
    <w:rsid w:val="00476559"/>
    <w:rsid w:val="00480B3E"/>
    <w:rsid w:val="004848C4"/>
    <w:rsid w:val="00490CF9"/>
    <w:rsid w:val="00495F11"/>
    <w:rsid w:val="004975EE"/>
    <w:rsid w:val="004A41DB"/>
    <w:rsid w:val="004B03F3"/>
    <w:rsid w:val="004B63A8"/>
    <w:rsid w:val="004B6D9F"/>
    <w:rsid w:val="004B6FAC"/>
    <w:rsid w:val="004B6FCD"/>
    <w:rsid w:val="004C05EA"/>
    <w:rsid w:val="004C37CD"/>
    <w:rsid w:val="004D2184"/>
    <w:rsid w:val="004D3FE5"/>
    <w:rsid w:val="004E08B8"/>
    <w:rsid w:val="004E6F26"/>
    <w:rsid w:val="004F1FED"/>
    <w:rsid w:val="005200F0"/>
    <w:rsid w:val="00520BD0"/>
    <w:rsid w:val="0052131F"/>
    <w:rsid w:val="00521EC9"/>
    <w:rsid w:val="00530585"/>
    <w:rsid w:val="00535BB2"/>
    <w:rsid w:val="00536BBC"/>
    <w:rsid w:val="0054245B"/>
    <w:rsid w:val="005630E9"/>
    <w:rsid w:val="00565387"/>
    <w:rsid w:val="0057231F"/>
    <w:rsid w:val="00586E49"/>
    <w:rsid w:val="0058755A"/>
    <w:rsid w:val="00591A80"/>
    <w:rsid w:val="005930FB"/>
    <w:rsid w:val="005A50B6"/>
    <w:rsid w:val="005A7C20"/>
    <w:rsid w:val="005B537E"/>
    <w:rsid w:val="005C1137"/>
    <w:rsid w:val="005C4058"/>
    <w:rsid w:val="005D7C3C"/>
    <w:rsid w:val="005E39B5"/>
    <w:rsid w:val="005E3A79"/>
    <w:rsid w:val="005E4852"/>
    <w:rsid w:val="005E7CD2"/>
    <w:rsid w:val="005F6086"/>
    <w:rsid w:val="00604404"/>
    <w:rsid w:val="00607D7F"/>
    <w:rsid w:val="00622EE2"/>
    <w:rsid w:val="00630ABF"/>
    <w:rsid w:val="00637933"/>
    <w:rsid w:val="006405A2"/>
    <w:rsid w:val="006448C7"/>
    <w:rsid w:val="00644DDA"/>
    <w:rsid w:val="00652DB4"/>
    <w:rsid w:val="00671595"/>
    <w:rsid w:val="00682F6E"/>
    <w:rsid w:val="00685993"/>
    <w:rsid w:val="00686630"/>
    <w:rsid w:val="00696276"/>
    <w:rsid w:val="006A21CB"/>
    <w:rsid w:val="006A4C3C"/>
    <w:rsid w:val="006A6033"/>
    <w:rsid w:val="006B2D30"/>
    <w:rsid w:val="006D3C79"/>
    <w:rsid w:val="006E41B5"/>
    <w:rsid w:val="006E41EC"/>
    <w:rsid w:val="006F61DD"/>
    <w:rsid w:val="00706408"/>
    <w:rsid w:val="00730083"/>
    <w:rsid w:val="007565B8"/>
    <w:rsid w:val="0075693C"/>
    <w:rsid w:val="00761E55"/>
    <w:rsid w:val="00764EBF"/>
    <w:rsid w:val="00767D46"/>
    <w:rsid w:val="00770250"/>
    <w:rsid w:val="00780859"/>
    <w:rsid w:val="00791E72"/>
    <w:rsid w:val="00796191"/>
    <w:rsid w:val="007D2B57"/>
    <w:rsid w:val="007E71D3"/>
    <w:rsid w:val="007F01F7"/>
    <w:rsid w:val="008073DD"/>
    <w:rsid w:val="00814434"/>
    <w:rsid w:val="00817729"/>
    <w:rsid w:val="00821F14"/>
    <w:rsid w:val="008265E3"/>
    <w:rsid w:val="00835544"/>
    <w:rsid w:val="00843F94"/>
    <w:rsid w:val="00852C03"/>
    <w:rsid w:val="00856821"/>
    <w:rsid w:val="00857000"/>
    <w:rsid w:val="008575B1"/>
    <w:rsid w:val="00857D53"/>
    <w:rsid w:val="00861EF3"/>
    <w:rsid w:val="008703BE"/>
    <w:rsid w:val="008706BB"/>
    <w:rsid w:val="0087157B"/>
    <w:rsid w:val="00873220"/>
    <w:rsid w:val="00875D92"/>
    <w:rsid w:val="008817DC"/>
    <w:rsid w:val="008842B3"/>
    <w:rsid w:val="008852B1"/>
    <w:rsid w:val="0088755D"/>
    <w:rsid w:val="00892870"/>
    <w:rsid w:val="008B2050"/>
    <w:rsid w:val="008C4D68"/>
    <w:rsid w:val="008C6CB9"/>
    <w:rsid w:val="008D4CEA"/>
    <w:rsid w:val="008D5025"/>
    <w:rsid w:val="008D6ABD"/>
    <w:rsid w:val="008F5A2B"/>
    <w:rsid w:val="00920BD0"/>
    <w:rsid w:val="00931FFC"/>
    <w:rsid w:val="00940ADB"/>
    <w:rsid w:val="00942540"/>
    <w:rsid w:val="00942B19"/>
    <w:rsid w:val="00942F24"/>
    <w:rsid w:val="00945B07"/>
    <w:rsid w:val="00947978"/>
    <w:rsid w:val="00953872"/>
    <w:rsid w:val="009656C3"/>
    <w:rsid w:val="00974BC2"/>
    <w:rsid w:val="00986271"/>
    <w:rsid w:val="009879E5"/>
    <w:rsid w:val="009A54E8"/>
    <w:rsid w:val="009B20C3"/>
    <w:rsid w:val="009D25CD"/>
    <w:rsid w:val="009D603D"/>
    <w:rsid w:val="009D708D"/>
    <w:rsid w:val="009F7BC4"/>
    <w:rsid w:val="00A02648"/>
    <w:rsid w:val="00A046D3"/>
    <w:rsid w:val="00A05EF9"/>
    <w:rsid w:val="00A17619"/>
    <w:rsid w:val="00A2015F"/>
    <w:rsid w:val="00A24012"/>
    <w:rsid w:val="00A3000F"/>
    <w:rsid w:val="00A41640"/>
    <w:rsid w:val="00A51377"/>
    <w:rsid w:val="00A524E8"/>
    <w:rsid w:val="00A53B6A"/>
    <w:rsid w:val="00A53C43"/>
    <w:rsid w:val="00A55595"/>
    <w:rsid w:val="00A563AD"/>
    <w:rsid w:val="00A6277B"/>
    <w:rsid w:val="00A64C63"/>
    <w:rsid w:val="00A6759F"/>
    <w:rsid w:val="00A714FD"/>
    <w:rsid w:val="00A71C82"/>
    <w:rsid w:val="00A74510"/>
    <w:rsid w:val="00A8101A"/>
    <w:rsid w:val="00A828CE"/>
    <w:rsid w:val="00A90AC3"/>
    <w:rsid w:val="00A90E4D"/>
    <w:rsid w:val="00A910B4"/>
    <w:rsid w:val="00A95578"/>
    <w:rsid w:val="00AA392F"/>
    <w:rsid w:val="00AA56C1"/>
    <w:rsid w:val="00AB03CD"/>
    <w:rsid w:val="00AB172B"/>
    <w:rsid w:val="00AC0ADA"/>
    <w:rsid w:val="00AE0A74"/>
    <w:rsid w:val="00AE20B8"/>
    <w:rsid w:val="00B059BD"/>
    <w:rsid w:val="00B12C7F"/>
    <w:rsid w:val="00B4010E"/>
    <w:rsid w:val="00B4159E"/>
    <w:rsid w:val="00B47981"/>
    <w:rsid w:val="00B75C91"/>
    <w:rsid w:val="00B909C7"/>
    <w:rsid w:val="00B94704"/>
    <w:rsid w:val="00B96EC8"/>
    <w:rsid w:val="00BA3C02"/>
    <w:rsid w:val="00BA7D73"/>
    <w:rsid w:val="00BC34B1"/>
    <w:rsid w:val="00BC4AB6"/>
    <w:rsid w:val="00BC5D48"/>
    <w:rsid w:val="00BD69A0"/>
    <w:rsid w:val="00BE21C8"/>
    <w:rsid w:val="00BE690F"/>
    <w:rsid w:val="00BF78BE"/>
    <w:rsid w:val="00C14A96"/>
    <w:rsid w:val="00C15CE4"/>
    <w:rsid w:val="00C26AA9"/>
    <w:rsid w:val="00C3393B"/>
    <w:rsid w:val="00C359E5"/>
    <w:rsid w:val="00C50D98"/>
    <w:rsid w:val="00C54030"/>
    <w:rsid w:val="00C60778"/>
    <w:rsid w:val="00C60D00"/>
    <w:rsid w:val="00C61632"/>
    <w:rsid w:val="00C73D2F"/>
    <w:rsid w:val="00C800C8"/>
    <w:rsid w:val="00C81F41"/>
    <w:rsid w:val="00C90733"/>
    <w:rsid w:val="00C970DA"/>
    <w:rsid w:val="00CB1282"/>
    <w:rsid w:val="00CB2A62"/>
    <w:rsid w:val="00CB35DA"/>
    <w:rsid w:val="00CB58D9"/>
    <w:rsid w:val="00CC19A9"/>
    <w:rsid w:val="00CC30BB"/>
    <w:rsid w:val="00CE064A"/>
    <w:rsid w:val="00CF0554"/>
    <w:rsid w:val="00D0383F"/>
    <w:rsid w:val="00D07C9E"/>
    <w:rsid w:val="00D102BD"/>
    <w:rsid w:val="00D13401"/>
    <w:rsid w:val="00D2009C"/>
    <w:rsid w:val="00D20AA1"/>
    <w:rsid w:val="00D224B1"/>
    <w:rsid w:val="00D2760E"/>
    <w:rsid w:val="00D3290E"/>
    <w:rsid w:val="00D3344D"/>
    <w:rsid w:val="00D33708"/>
    <w:rsid w:val="00D339D8"/>
    <w:rsid w:val="00D36F8C"/>
    <w:rsid w:val="00D4217A"/>
    <w:rsid w:val="00D64581"/>
    <w:rsid w:val="00D754D2"/>
    <w:rsid w:val="00D8609F"/>
    <w:rsid w:val="00D925D6"/>
    <w:rsid w:val="00D94906"/>
    <w:rsid w:val="00DB52EC"/>
    <w:rsid w:val="00DC0C0D"/>
    <w:rsid w:val="00DC3285"/>
    <w:rsid w:val="00DC4159"/>
    <w:rsid w:val="00DD4AA3"/>
    <w:rsid w:val="00DE0703"/>
    <w:rsid w:val="00DE5309"/>
    <w:rsid w:val="00DE549E"/>
    <w:rsid w:val="00DE63AE"/>
    <w:rsid w:val="00DF1B6E"/>
    <w:rsid w:val="00DF5B3D"/>
    <w:rsid w:val="00DF6DCF"/>
    <w:rsid w:val="00E03B41"/>
    <w:rsid w:val="00E0525E"/>
    <w:rsid w:val="00E053F0"/>
    <w:rsid w:val="00E1087F"/>
    <w:rsid w:val="00E15C59"/>
    <w:rsid w:val="00E30735"/>
    <w:rsid w:val="00E42B9A"/>
    <w:rsid w:val="00E44B99"/>
    <w:rsid w:val="00E52E56"/>
    <w:rsid w:val="00E530A2"/>
    <w:rsid w:val="00E604E3"/>
    <w:rsid w:val="00E608E9"/>
    <w:rsid w:val="00E91F5D"/>
    <w:rsid w:val="00EA1EA6"/>
    <w:rsid w:val="00EA2B08"/>
    <w:rsid w:val="00EA3039"/>
    <w:rsid w:val="00EB3400"/>
    <w:rsid w:val="00EB459D"/>
    <w:rsid w:val="00EB7489"/>
    <w:rsid w:val="00EC16EF"/>
    <w:rsid w:val="00EC3A7E"/>
    <w:rsid w:val="00EC6064"/>
    <w:rsid w:val="00ED0B98"/>
    <w:rsid w:val="00F20FD9"/>
    <w:rsid w:val="00F278B1"/>
    <w:rsid w:val="00F331FB"/>
    <w:rsid w:val="00F44299"/>
    <w:rsid w:val="00F45155"/>
    <w:rsid w:val="00F70FE9"/>
    <w:rsid w:val="00F7269A"/>
    <w:rsid w:val="00F961D0"/>
    <w:rsid w:val="00FC39FE"/>
    <w:rsid w:val="00FC3D4A"/>
    <w:rsid w:val="00FD6ECA"/>
    <w:rsid w:val="00FE69EE"/>
    <w:rsid w:val="00FF0A96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F0176"/>
  <w14:defaultImageDpi w14:val="0"/>
  <w15:docId w15:val="{8BE44D55-A344-4470-9F3F-84EE36A3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42007"/>
    <w:pPr>
      <w:keepNext/>
      <w:jc w:val="center"/>
      <w:outlineLvl w:val="2"/>
    </w:pPr>
    <w:rPr>
      <w:b/>
      <w:noProof/>
      <w:sz w:val="28"/>
      <w:szCs w:val="20"/>
    </w:rPr>
  </w:style>
  <w:style w:type="paragraph" w:styleId="5">
    <w:name w:val="heading 5"/>
    <w:basedOn w:val="a"/>
    <w:next w:val="a"/>
    <w:link w:val="50"/>
    <w:qFormat/>
    <w:rsid w:val="00242007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30">
    <w:name w:val="Заголовок 3 Знак"/>
    <w:link w:val="3"/>
    <w:rsid w:val="00242007"/>
    <w:rPr>
      <w:rFonts w:ascii="Times New Roman" w:hAnsi="Times New Roman" w:cs="Times New Roman"/>
      <w:b/>
      <w:noProof/>
      <w:sz w:val="28"/>
      <w:szCs w:val="20"/>
    </w:rPr>
  </w:style>
  <w:style w:type="character" w:customStyle="1" w:styleId="50">
    <w:name w:val="Заголовок 5 Знак"/>
    <w:link w:val="5"/>
    <w:rsid w:val="00242007"/>
    <w:rPr>
      <w:rFonts w:ascii="Times New Roman" w:hAnsi="Times New Roman" w:cs="Times New Roman"/>
      <w:b/>
      <w:bCs/>
      <w:i/>
      <w:iCs/>
      <w:noProof/>
      <w:sz w:val="26"/>
      <w:szCs w:val="26"/>
    </w:rPr>
  </w:style>
  <w:style w:type="paragraph" w:styleId="a7">
    <w:name w:val="Body Text Indent"/>
    <w:basedOn w:val="a"/>
    <w:link w:val="a8"/>
    <w:rsid w:val="00242007"/>
    <w:pPr>
      <w:ind w:firstLine="720"/>
      <w:jc w:val="center"/>
    </w:pPr>
    <w:rPr>
      <w:noProof/>
      <w:sz w:val="28"/>
      <w:szCs w:val="20"/>
    </w:rPr>
  </w:style>
  <w:style w:type="character" w:customStyle="1" w:styleId="a8">
    <w:name w:val="Основной текст с отступом Знак"/>
    <w:link w:val="a7"/>
    <w:rsid w:val="00242007"/>
    <w:rPr>
      <w:rFonts w:ascii="Times New Roman" w:hAnsi="Times New Roman" w:cs="Times New Roman"/>
      <w:noProof/>
      <w:sz w:val="28"/>
      <w:szCs w:val="20"/>
    </w:rPr>
  </w:style>
  <w:style w:type="character" w:customStyle="1" w:styleId="HTML1">
    <w:name w:val="Друкарська машинка HTML1"/>
    <w:rsid w:val="00242007"/>
    <w:rPr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320E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20E94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rsid w:val="003544DC"/>
    <w:pPr>
      <w:spacing w:before="100" w:beforeAutospacing="1" w:after="100" w:afterAutospacing="1"/>
    </w:pPr>
    <w:rPr>
      <w:lang w:val="ru-RU" w:eastAsia="ru-RU"/>
    </w:rPr>
  </w:style>
  <w:style w:type="character" w:customStyle="1" w:styleId="rvts0">
    <w:name w:val="rvts0"/>
    <w:basedOn w:val="a0"/>
    <w:rsid w:val="005E3A79"/>
  </w:style>
  <w:style w:type="paragraph" w:customStyle="1" w:styleId="rvps2">
    <w:name w:val="rvps2"/>
    <w:basedOn w:val="a"/>
    <w:rsid w:val="005E3A79"/>
    <w:pPr>
      <w:spacing w:before="100" w:beforeAutospacing="1" w:after="100" w:afterAutospacing="1"/>
    </w:pPr>
    <w:rPr>
      <w:lang w:val="ru-RU" w:eastAsia="ru-RU"/>
    </w:rPr>
  </w:style>
  <w:style w:type="character" w:styleId="ac">
    <w:name w:val="Hyperlink"/>
    <w:uiPriority w:val="99"/>
    <w:semiHidden/>
    <w:unhideWhenUsed/>
    <w:rsid w:val="0012493E"/>
    <w:rPr>
      <w:color w:val="0000FF"/>
      <w:u w:val="single"/>
    </w:rPr>
  </w:style>
  <w:style w:type="paragraph" w:customStyle="1" w:styleId="rvps7">
    <w:name w:val="rvps7"/>
    <w:basedOn w:val="a"/>
    <w:rsid w:val="00A6277B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A6277B"/>
  </w:style>
  <w:style w:type="character" w:customStyle="1" w:styleId="fontstyle01">
    <w:name w:val="fontstyle01"/>
    <w:rsid w:val="0054245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54245B"/>
    <w:pPr>
      <w:ind w:left="720"/>
      <w:contextualSpacing/>
    </w:pPr>
  </w:style>
  <w:style w:type="character" w:customStyle="1" w:styleId="markedcontent">
    <w:name w:val="markedcontent"/>
    <w:basedOn w:val="a0"/>
    <w:uiPriority w:val="99"/>
    <w:rsid w:val="003E0220"/>
  </w:style>
  <w:style w:type="table" w:styleId="ae">
    <w:name w:val="Table Grid"/>
    <w:basedOn w:val="a1"/>
    <w:uiPriority w:val="39"/>
    <w:rsid w:val="0019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194406"/>
    <w:rPr>
      <w:rFonts w:ascii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194406"/>
  </w:style>
  <w:style w:type="paragraph" w:customStyle="1" w:styleId="1">
    <w:name w:val="Звичайний (веб)1"/>
    <w:basedOn w:val="a"/>
    <w:rsid w:val="003F20C8"/>
    <w:pPr>
      <w:overflowPunct w:val="0"/>
      <w:spacing w:before="280" w:after="280" w:line="276" w:lineRule="auto"/>
    </w:pPr>
    <w:rPr>
      <w:rFonts w:ascii="Liberation Serif" w:hAnsi="Liberation Serif" w:cs="Arial"/>
      <w:kern w:val="2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ia.piskun\Downloads\&#1041;&#1083;&#1072;&#1085;&#1082;%20&#1056;i&#1096;&#1077;&#1085;&#1085;&#1103;%20&#1050;&#1086;&#1084;i&#1089;i&#1111;.dot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DADC-9A64-40DC-B470-D21169F1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Рiшення Комiсiї</Template>
  <TotalTime>1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Admin</dc:creator>
  <cp:keywords/>
  <dc:description>Бланк Рішення Комісії</dc:description>
  <cp:lastModifiedBy>User</cp:lastModifiedBy>
  <cp:revision>2</cp:revision>
  <cp:lastPrinted>2021-09-06T12:22:00Z</cp:lastPrinted>
  <dcterms:created xsi:type="dcterms:W3CDTF">2023-06-14T12:32:00Z</dcterms:created>
  <dcterms:modified xsi:type="dcterms:W3CDTF">2023-06-14T12:32:00Z</dcterms:modified>
</cp:coreProperties>
</file>